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5F" w:rsidRDefault="00685E0E" w:rsidP="00FD6515">
      <w:pPr>
        <w:ind w:right="-63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6FE62" wp14:editId="7199DE8A">
                <wp:simplePos x="0" y="0"/>
                <wp:positionH relativeFrom="page">
                  <wp:posOffset>923925</wp:posOffset>
                </wp:positionH>
                <wp:positionV relativeFrom="page">
                  <wp:posOffset>1019175</wp:posOffset>
                </wp:positionV>
                <wp:extent cx="3375660" cy="1600200"/>
                <wp:effectExtent l="38100" t="38100" r="3429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E0E" w:rsidRPr="00090E04" w:rsidRDefault="00685E0E" w:rsidP="00266D5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haroni" w:cs="Aharoni"/>
                                <w:iCs/>
                                <w:sz w:val="28"/>
                                <w:szCs w:val="28"/>
                              </w:rPr>
                            </w:pPr>
                            <w:r w:rsidRPr="00090E04">
                              <w:rPr>
                                <w:rFonts w:ascii="Aharoni" w:cs="Aharoni" w:hint="cs"/>
                                <w:iCs/>
                                <w:sz w:val="28"/>
                                <w:szCs w:val="28"/>
                              </w:rPr>
                              <w:t>AUSTRALIAN</w:t>
                            </w:r>
                          </w:p>
                          <w:p w:rsidR="00685E0E" w:rsidRPr="00090E04" w:rsidRDefault="00685E0E" w:rsidP="00266D5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haroni" w:cs="Aharoni"/>
                                <w:iCs/>
                                <w:sz w:val="28"/>
                                <w:szCs w:val="28"/>
                              </w:rPr>
                            </w:pPr>
                            <w:r w:rsidRPr="00090E04">
                              <w:rPr>
                                <w:rFonts w:ascii="Aharoni" w:cs="Aharoni" w:hint="cs"/>
                                <w:iCs/>
                                <w:sz w:val="28"/>
                                <w:szCs w:val="28"/>
                              </w:rPr>
                              <w:t>NATIONAL</w:t>
                            </w:r>
                          </w:p>
                          <w:p w:rsidR="00685E0E" w:rsidRPr="00090E04" w:rsidRDefault="00685E0E" w:rsidP="00266D5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haroni" w:cs="Aharoni"/>
                                <w:iCs/>
                                <w:sz w:val="28"/>
                                <w:szCs w:val="28"/>
                              </w:rPr>
                            </w:pPr>
                            <w:r w:rsidRPr="00090E04">
                              <w:rPr>
                                <w:rFonts w:ascii="Aharoni" w:cs="Aharoni" w:hint="cs"/>
                                <w:iCs/>
                                <w:sz w:val="28"/>
                                <w:szCs w:val="28"/>
                              </w:rPr>
                              <w:t>BUDGERIGAR</w:t>
                            </w:r>
                          </w:p>
                          <w:p w:rsidR="00685E0E" w:rsidRPr="00090E04" w:rsidRDefault="00685E0E" w:rsidP="00266D5C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haroni" w:cs="Aharoni"/>
                                <w:iCs/>
                                <w:sz w:val="28"/>
                                <w:szCs w:val="28"/>
                              </w:rPr>
                            </w:pPr>
                            <w:r w:rsidRPr="00090E04">
                              <w:rPr>
                                <w:rFonts w:ascii="Aharoni" w:cs="Aharoni" w:hint="cs"/>
                                <w:iCs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rFonts w:ascii="Aharoni" w:cs="Aharoni"/>
                                <w:iCs/>
                                <w:sz w:val="28"/>
                                <w:szCs w:val="28"/>
                              </w:rPr>
                              <w:t xml:space="preserve"> Inc.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6FE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.75pt;margin-top:80.25pt;width:265.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685E0E" w:rsidRPr="00090E04" w:rsidRDefault="00685E0E" w:rsidP="00266D5C">
                      <w:pPr>
                        <w:widowControl w:val="0"/>
                        <w:spacing w:line="360" w:lineRule="auto"/>
                        <w:jc w:val="center"/>
                        <w:rPr>
                          <w:rFonts w:ascii="Aharoni" w:cs="Aharoni"/>
                          <w:iCs/>
                          <w:sz w:val="28"/>
                          <w:szCs w:val="28"/>
                        </w:rPr>
                      </w:pPr>
                      <w:r w:rsidRPr="00090E04">
                        <w:rPr>
                          <w:rFonts w:ascii="Aharoni" w:cs="Aharoni" w:hint="cs"/>
                          <w:iCs/>
                          <w:sz w:val="28"/>
                          <w:szCs w:val="28"/>
                        </w:rPr>
                        <w:t>AUSTRALIAN</w:t>
                      </w:r>
                    </w:p>
                    <w:p w:rsidR="00685E0E" w:rsidRPr="00090E04" w:rsidRDefault="00685E0E" w:rsidP="00266D5C">
                      <w:pPr>
                        <w:widowControl w:val="0"/>
                        <w:spacing w:line="360" w:lineRule="auto"/>
                        <w:jc w:val="center"/>
                        <w:rPr>
                          <w:rFonts w:ascii="Aharoni" w:cs="Aharoni"/>
                          <w:iCs/>
                          <w:sz w:val="28"/>
                          <w:szCs w:val="28"/>
                        </w:rPr>
                      </w:pPr>
                      <w:r w:rsidRPr="00090E04">
                        <w:rPr>
                          <w:rFonts w:ascii="Aharoni" w:cs="Aharoni" w:hint="cs"/>
                          <w:iCs/>
                          <w:sz w:val="28"/>
                          <w:szCs w:val="28"/>
                        </w:rPr>
                        <w:t>NATIONAL</w:t>
                      </w:r>
                    </w:p>
                    <w:p w:rsidR="00685E0E" w:rsidRPr="00090E04" w:rsidRDefault="00685E0E" w:rsidP="00266D5C">
                      <w:pPr>
                        <w:widowControl w:val="0"/>
                        <w:spacing w:line="360" w:lineRule="auto"/>
                        <w:jc w:val="center"/>
                        <w:rPr>
                          <w:rFonts w:ascii="Aharoni" w:cs="Aharoni"/>
                          <w:iCs/>
                          <w:sz w:val="28"/>
                          <w:szCs w:val="28"/>
                        </w:rPr>
                      </w:pPr>
                      <w:r w:rsidRPr="00090E04">
                        <w:rPr>
                          <w:rFonts w:ascii="Aharoni" w:cs="Aharoni" w:hint="cs"/>
                          <w:iCs/>
                          <w:sz w:val="28"/>
                          <w:szCs w:val="28"/>
                        </w:rPr>
                        <w:t>BUDGERIGAR</w:t>
                      </w:r>
                    </w:p>
                    <w:p w:rsidR="00685E0E" w:rsidRPr="00090E04" w:rsidRDefault="00685E0E" w:rsidP="00266D5C">
                      <w:pPr>
                        <w:widowControl w:val="0"/>
                        <w:spacing w:line="360" w:lineRule="auto"/>
                        <w:jc w:val="center"/>
                        <w:rPr>
                          <w:rFonts w:ascii="Aharoni" w:cs="Aharoni"/>
                          <w:iCs/>
                          <w:sz w:val="28"/>
                          <w:szCs w:val="28"/>
                        </w:rPr>
                      </w:pPr>
                      <w:r w:rsidRPr="00090E04">
                        <w:rPr>
                          <w:rFonts w:ascii="Aharoni" w:cs="Aharoni" w:hint="cs"/>
                          <w:iCs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rFonts w:ascii="Aharoni" w:cs="Aharoni"/>
                          <w:iCs/>
                          <w:sz w:val="28"/>
                          <w:szCs w:val="28"/>
                        </w:rPr>
                        <w:t xml:space="preserve">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7B1A" w:rsidRDefault="00685E0E" w:rsidP="00CB3DBE">
      <w:pPr>
        <w:ind w:right="-630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noProof/>
          <w:color w:val="0000FF"/>
          <w:sz w:val="28"/>
          <w:szCs w:val="28"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79C2C5B0" wp14:editId="4026E514">
            <wp:simplePos x="0" y="0"/>
            <wp:positionH relativeFrom="column">
              <wp:posOffset>2396490</wp:posOffset>
            </wp:positionH>
            <wp:positionV relativeFrom="paragraph">
              <wp:posOffset>93980</wp:posOffset>
            </wp:positionV>
            <wp:extent cx="830580" cy="1193165"/>
            <wp:effectExtent l="0" t="0" r="762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8240" behindDoc="0" locked="0" layoutInCell="1" allowOverlap="1" wp14:anchorId="2F2EF8B9" wp14:editId="38089D7C">
            <wp:simplePos x="0" y="0"/>
            <wp:positionH relativeFrom="column">
              <wp:posOffset>243840</wp:posOffset>
            </wp:positionH>
            <wp:positionV relativeFrom="paragraph">
              <wp:posOffset>98425</wp:posOffset>
            </wp:positionV>
            <wp:extent cx="873125" cy="1211580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B1A" w:rsidRDefault="002E7B1A" w:rsidP="00FD6515">
      <w:pPr>
        <w:ind w:right="-630"/>
        <w:jc w:val="center"/>
        <w:rPr>
          <w:rFonts w:ascii="Book Antiqua" w:hAnsi="Book Antiqua"/>
          <w:sz w:val="28"/>
          <w:szCs w:val="28"/>
        </w:rPr>
      </w:pPr>
    </w:p>
    <w:p w:rsidR="002E7B1A" w:rsidRPr="003B62CC" w:rsidRDefault="002E7B1A" w:rsidP="00CB3DBE">
      <w:pPr>
        <w:ind w:right="-630"/>
        <w:jc w:val="center"/>
        <w:rPr>
          <w:rFonts w:ascii="Book Antiqua" w:hAnsi="Book Antiqua"/>
          <w:sz w:val="28"/>
          <w:szCs w:val="28"/>
        </w:rPr>
      </w:pPr>
    </w:p>
    <w:p w:rsidR="00CB3DBE" w:rsidRPr="00CB3DBE" w:rsidRDefault="00CB3DBE" w:rsidP="00CB3DBE">
      <w:pPr>
        <w:tabs>
          <w:tab w:val="left" w:pos="6804"/>
        </w:tabs>
        <w:jc w:val="right"/>
        <w:rPr>
          <w:rFonts w:ascii="Book Antiqua" w:hAnsi="Book Antiqua"/>
          <w:sz w:val="24"/>
          <w:szCs w:val="24"/>
        </w:rPr>
      </w:pPr>
      <w:r w:rsidRPr="00CB3DBE">
        <w:rPr>
          <w:rFonts w:ascii="Book Antiqua" w:hAnsi="Book Antiqua"/>
          <w:sz w:val="24"/>
          <w:szCs w:val="24"/>
        </w:rPr>
        <w:t>General Secretary</w:t>
      </w:r>
    </w:p>
    <w:p w:rsidR="00CB3DBE" w:rsidRPr="00CB3DBE" w:rsidRDefault="00A36BE6" w:rsidP="00CB3DB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Leigh Downey</w:t>
      </w:r>
    </w:p>
    <w:p w:rsidR="00CB3DBE" w:rsidRPr="00CB3DBE" w:rsidRDefault="00A36BE6" w:rsidP="00CB3DB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 Box </w:t>
      </w:r>
      <w:r w:rsidR="00CB3DBE" w:rsidRPr="00CB3DBE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40</w:t>
      </w:r>
    </w:p>
    <w:p w:rsidR="00CB3DBE" w:rsidRPr="00CB3DBE" w:rsidRDefault="00A36BE6" w:rsidP="00CB3DB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OAKLEIGH SOUTH 3167</w:t>
      </w:r>
      <w:r w:rsidR="00CB3DBE" w:rsidRPr="00CB3DBE">
        <w:rPr>
          <w:rFonts w:ascii="Book Antiqua" w:hAnsi="Book Antiqua"/>
          <w:sz w:val="24"/>
          <w:szCs w:val="24"/>
        </w:rPr>
        <w:t>.</w:t>
      </w:r>
    </w:p>
    <w:p w:rsidR="00CB3DBE" w:rsidRPr="00CB3DBE" w:rsidRDefault="00CB3DBE" w:rsidP="00CB3DBE">
      <w:pPr>
        <w:jc w:val="right"/>
        <w:rPr>
          <w:rFonts w:ascii="Book Antiqua" w:hAnsi="Book Antiqua"/>
          <w:sz w:val="24"/>
          <w:szCs w:val="24"/>
        </w:rPr>
      </w:pPr>
      <w:r w:rsidRPr="00CB3DBE">
        <w:rPr>
          <w:rFonts w:ascii="Book Antiqua" w:hAnsi="Book Antiqua"/>
          <w:sz w:val="24"/>
          <w:szCs w:val="24"/>
        </w:rPr>
        <w:t>AUSTRALIA</w:t>
      </w:r>
    </w:p>
    <w:p w:rsidR="00CB3DBE" w:rsidRPr="00CB3DBE" w:rsidRDefault="00A36BE6" w:rsidP="00CB3DB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Ph: +61 </w:t>
      </w:r>
      <w:r w:rsidR="00CB3DBE" w:rsidRPr="00CB3DBE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5793429</w:t>
      </w:r>
    </w:p>
    <w:p w:rsidR="00CB3DBE" w:rsidRPr="00CB3DBE" w:rsidRDefault="00A36BE6" w:rsidP="00CB3DB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Mob:  +61 04175691</w:t>
      </w:r>
      <w:r w:rsidR="00CB3DBE" w:rsidRPr="00CB3DBE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7</w:t>
      </w:r>
    </w:p>
    <w:p w:rsidR="009C684D" w:rsidRPr="00A36BE6" w:rsidRDefault="00CB3DBE" w:rsidP="00A36BE6">
      <w:pPr>
        <w:jc w:val="right"/>
        <w:rPr>
          <w:rFonts w:ascii="Book Antiqua" w:hAnsi="Book Antiqua"/>
          <w:sz w:val="24"/>
          <w:szCs w:val="24"/>
        </w:rPr>
      </w:pPr>
      <w:r w:rsidRPr="00CB3DBE">
        <w:rPr>
          <w:rFonts w:ascii="Book Antiqua" w:hAnsi="Book Antiqua"/>
          <w:sz w:val="24"/>
          <w:szCs w:val="24"/>
        </w:rPr>
        <w:t xml:space="preserve">Email:  </w:t>
      </w:r>
      <w:r w:rsidR="00A36BE6">
        <w:rPr>
          <w:rFonts w:ascii="Book Antiqua" w:hAnsi="Book Antiqua"/>
          <w:sz w:val="24"/>
          <w:szCs w:val="24"/>
        </w:rPr>
        <w:t>anbcsecretary@outlook.com</w:t>
      </w:r>
    </w:p>
    <w:p w:rsidR="00DB715F" w:rsidRPr="00CB3DBE" w:rsidRDefault="00DB715F" w:rsidP="00DB715F">
      <w:pPr>
        <w:ind w:right="-630"/>
        <w:rPr>
          <w:rFonts w:ascii="Book Antiqua" w:hAnsi="Book Antiqua"/>
        </w:rPr>
      </w:pPr>
    </w:p>
    <w:p w:rsidR="00DB715F" w:rsidRPr="00CB3DBE" w:rsidRDefault="00DB715F" w:rsidP="00DB715F">
      <w:pPr>
        <w:ind w:right="-630"/>
        <w:rPr>
          <w:rFonts w:ascii="Book Antiqua" w:hAnsi="Book Antiqua"/>
        </w:rPr>
      </w:pPr>
    </w:p>
    <w:p w:rsidR="00DB715F" w:rsidRDefault="00531ABC" w:rsidP="00DB715F">
      <w:pPr>
        <w:ind w:right="-63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               COUNCIL CHATTER.</w:t>
      </w:r>
    </w:p>
    <w:p w:rsidR="00531ABC" w:rsidRDefault="00531ABC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</w:t>
      </w:r>
      <w:r w:rsidR="004C51B4">
        <w:rPr>
          <w:rFonts w:ascii="Book Antiqua" w:hAnsi="Book Antiqua"/>
          <w:b/>
          <w:sz w:val="24"/>
          <w:szCs w:val="24"/>
        </w:rPr>
        <w:t xml:space="preserve">   </w:t>
      </w:r>
      <w:r w:rsidR="005F2DFA">
        <w:rPr>
          <w:rFonts w:ascii="Book Antiqua" w:hAnsi="Book Antiqua"/>
          <w:b/>
          <w:sz w:val="24"/>
          <w:szCs w:val="24"/>
        </w:rPr>
        <w:t>JULY 2018</w:t>
      </w:r>
    </w:p>
    <w:p w:rsidR="00531ABC" w:rsidRDefault="00531ABC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5F2DFA" w:rsidRDefault="004C51B4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</w:t>
      </w:r>
      <w:r w:rsidR="005F2DFA">
        <w:rPr>
          <w:rFonts w:ascii="Book Antiqua" w:hAnsi="Book Antiqua"/>
          <w:b/>
          <w:sz w:val="24"/>
          <w:szCs w:val="24"/>
        </w:rPr>
        <w:t>wo prominent issues</w:t>
      </w:r>
      <w:r>
        <w:rPr>
          <w:rFonts w:ascii="Book Antiqua" w:hAnsi="Book Antiqua"/>
          <w:b/>
          <w:sz w:val="24"/>
          <w:szCs w:val="24"/>
        </w:rPr>
        <w:t xml:space="preserve"> from</w:t>
      </w:r>
      <w:r w:rsidR="005F2DF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the 2018 and 2016 </w:t>
      </w:r>
      <w:r w:rsidR="005F2DFA">
        <w:rPr>
          <w:rFonts w:ascii="Book Antiqua" w:hAnsi="Book Antiqua"/>
          <w:b/>
          <w:sz w:val="24"/>
          <w:szCs w:val="24"/>
        </w:rPr>
        <w:t>ANBC National Judges meeting</w:t>
      </w:r>
      <w:r>
        <w:rPr>
          <w:rFonts w:ascii="Book Antiqua" w:hAnsi="Book Antiqua"/>
          <w:b/>
          <w:sz w:val="24"/>
          <w:szCs w:val="24"/>
        </w:rPr>
        <w:t xml:space="preserve">s will be implemented </w:t>
      </w:r>
      <w:r w:rsidR="001F1FC2">
        <w:rPr>
          <w:rFonts w:ascii="Book Antiqua" w:hAnsi="Book Antiqua"/>
          <w:b/>
          <w:sz w:val="24"/>
          <w:szCs w:val="24"/>
        </w:rPr>
        <w:t>during</w:t>
      </w:r>
      <w:r w:rsidR="00181D9E">
        <w:rPr>
          <w:rFonts w:ascii="Book Antiqua" w:hAnsi="Book Antiqua"/>
          <w:b/>
          <w:sz w:val="24"/>
          <w:szCs w:val="24"/>
        </w:rPr>
        <w:t xml:space="preserve"> this coming year.</w:t>
      </w:r>
    </w:p>
    <w:p w:rsidR="004C51B4" w:rsidRDefault="004C51B4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181D9E" w:rsidRDefault="004C51B4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These two issues will affect all judges’ and breeders </w:t>
      </w:r>
      <w:r w:rsidR="00181D9E">
        <w:rPr>
          <w:rFonts w:ascii="Book Antiqua" w:hAnsi="Book Antiqua"/>
          <w:b/>
          <w:sz w:val="24"/>
          <w:szCs w:val="24"/>
        </w:rPr>
        <w:t xml:space="preserve">alike </w:t>
      </w:r>
      <w:r>
        <w:rPr>
          <w:rFonts w:ascii="Book Antiqua" w:hAnsi="Book Antiqua"/>
          <w:b/>
          <w:sz w:val="24"/>
          <w:szCs w:val="24"/>
        </w:rPr>
        <w:t xml:space="preserve">moving forward and are to be clearly explained </w:t>
      </w:r>
      <w:r w:rsidR="00181D9E">
        <w:rPr>
          <w:rFonts w:ascii="Book Antiqua" w:hAnsi="Book Antiqua"/>
          <w:b/>
          <w:sz w:val="24"/>
          <w:szCs w:val="24"/>
        </w:rPr>
        <w:t xml:space="preserve">by State Controlling Bodies </w:t>
      </w:r>
      <w:r>
        <w:rPr>
          <w:rFonts w:ascii="Book Antiqua" w:hAnsi="Book Antiqua"/>
          <w:b/>
          <w:sz w:val="24"/>
          <w:szCs w:val="24"/>
        </w:rPr>
        <w:t xml:space="preserve">to all parties within your state. </w:t>
      </w:r>
    </w:p>
    <w:p w:rsidR="004C51B4" w:rsidRDefault="004C51B4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 doing this will be at your peril.</w:t>
      </w:r>
    </w:p>
    <w:p w:rsidR="005F2DFA" w:rsidRDefault="005F2DFA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181D9E" w:rsidRDefault="004C51B4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issues relate to Penalty and Disqua</w:t>
      </w:r>
      <w:r w:rsidR="00181D9E">
        <w:rPr>
          <w:rFonts w:ascii="Book Antiqua" w:hAnsi="Book Antiqua"/>
          <w:b/>
          <w:sz w:val="24"/>
          <w:szCs w:val="24"/>
        </w:rPr>
        <w:t>lifications and</w:t>
      </w:r>
      <w:r>
        <w:rPr>
          <w:rFonts w:ascii="Book Antiqua" w:hAnsi="Book Antiqua"/>
          <w:b/>
          <w:sz w:val="24"/>
          <w:szCs w:val="24"/>
        </w:rPr>
        <w:t xml:space="preserve"> will come into effect f</w:t>
      </w:r>
      <w:r w:rsidR="005F2DFA">
        <w:rPr>
          <w:rFonts w:ascii="Book Antiqua" w:hAnsi="Book Antiqua"/>
          <w:b/>
          <w:sz w:val="24"/>
          <w:szCs w:val="24"/>
        </w:rPr>
        <w:t xml:space="preserve">rom </w:t>
      </w:r>
    </w:p>
    <w:p w:rsidR="005F2DFA" w:rsidRDefault="00181D9E" w:rsidP="00181D9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Pr="00181D9E">
        <w:rPr>
          <w:rFonts w:ascii="Book Antiqua" w:hAnsi="Book Antiqua"/>
          <w:b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</w:rPr>
        <w:t xml:space="preserve"> January</w:t>
      </w:r>
      <w:r w:rsidR="004C51B4">
        <w:rPr>
          <w:rFonts w:ascii="Book Antiqua" w:hAnsi="Book Antiqua"/>
          <w:b/>
          <w:sz w:val="24"/>
          <w:szCs w:val="24"/>
        </w:rPr>
        <w:t xml:space="preserve"> 2019.</w:t>
      </w:r>
    </w:p>
    <w:p w:rsidR="004C51B4" w:rsidRDefault="004C51B4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4C51B4" w:rsidRPr="001F1FC2" w:rsidRDefault="004C51B4" w:rsidP="00181D9E">
      <w:pPr>
        <w:ind w:right="-630"/>
        <w:jc w:val="center"/>
        <w:rPr>
          <w:rFonts w:ascii="Book Antiqua" w:hAnsi="Book Antiqua"/>
          <w:b/>
          <w:sz w:val="36"/>
          <w:szCs w:val="36"/>
        </w:rPr>
      </w:pPr>
      <w:r w:rsidRPr="001F1FC2">
        <w:rPr>
          <w:rFonts w:ascii="Book Antiqua" w:hAnsi="Book Antiqua"/>
          <w:b/>
          <w:sz w:val="36"/>
          <w:szCs w:val="36"/>
        </w:rPr>
        <w:t>Issue 1 – FLECKING</w:t>
      </w:r>
    </w:p>
    <w:p w:rsidR="004C51B4" w:rsidRDefault="004C51B4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5F2DFA" w:rsidRDefault="00181D9E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Two p</w:t>
      </w:r>
      <w:r w:rsidR="005F2DFA">
        <w:rPr>
          <w:rFonts w:ascii="Book Antiqua" w:hAnsi="Book Antiqua"/>
          <w:b/>
          <w:sz w:val="24"/>
          <w:szCs w:val="24"/>
        </w:rPr>
        <w:t xml:space="preserve">ictorial depictions of birds with what is deemed as Heavy Flecking will form part of the </w:t>
      </w:r>
      <w:r w:rsidR="001F1FC2">
        <w:rPr>
          <w:rFonts w:ascii="Book Antiqua" w:hAnsi="Book Antiqua"/>
          <w:b/>
          <w:sz w:val="24"/>
          <w:szCs w:val="24"/>
        </w:rPr>
        <w:t xml:space="preserve">updated </w:t>
      </w:r>
      <w:r w:rsidR="005F2DFA">
        <w:rPr>
          <w:rFonts w:ascii="Book Antiqua" w:hAnsi="Book Antiqua"/>
          <w:b/>
          <w:sz w:val="24"/>
          <w:szCs w:val="24"/>
        </w:rPr>
        <w:t>Sta</w:t>
      </w:r>
      <w:r>
        <w:rPr>
          <w:rFonts w:ascii="Book Antiqua" w:hAnsi="Book Antiqua"/>
          <w:b/>
          <w:sz w:val="24"/>
          <w:szCs w:val="24"/>
        </w:rPr>
        <w:t>ndard and importantly birds displaying</w:t>
      </w:r>
      <w:r w:rsidR="001F1FC2">
        <w:rPr>
          <w:rFonts w:ascii="Book Antiqua" w:hAnsi="Book Antiqua"/>
          <w:b/>
          <w:sz w:val="24"/>
          <w:szCs w:val="24"/>
        </w:rPr>
        <w:t xml:space="preserve"> these</w:t>
      </w:r>
      <w:r w:rsidR="005F2DFA">
        <w:rPr>
          <w:rFonts w:ascii="Book Antiqua" w:hAnsi="Book Antiqua"/>
          <w:b/>
          <w:sz w:val="24"/>
          <w:szCs w:val="24"/>
        </w:rPr>
        <w:t xml:space="preserve"> level</w:t>
      </w:r>
      <w:r w:rsidR="001F1FC2">
        <w:rPr>
          <w:rFonts w:ascii="Book Antiqua" w:hAnsi="Book Antiqua"/>
          <w:b/>
          <w:sz w:val="24"/>
          <w:szCs w:val="24"/>
        </w:rPr>
        <w:t>s</w:t>
      </w:r>
      <w:r w:rsidR="005F2DFA">
        <w:rPr>
          <w:rFonts w:ascii="Book Antiqua" w:hAnsi="Book Antiqua"/>
          <w:b/>
          <w:sz w:val="24"/>
          <w:szCs w:val="24"/>
        </w:rPr>
        <w:t xml:space="preserve"> </w:t>
      </w:r>
      <w:r w:rsidR="001F1FC2">
        <w:rPr>
          <w:rFonts w:ascii="Book Antiqua" w:hAnsi="Book Antiqua"/>
          <w:b/>
          <w:sz w:val="24"/>
          <w:szCs w:val="24"/>
        </w:rPr>
        <w:t>of Flecking are to</w:t>
      </w:r>
      <w:r>
        <w:rPr>
          <w:rFonts w:ascii="Book Antiqua" w:hAnsi="Book Antiqua"/>
          <w:b/>
          <w:sz w:val="24"/>
          <w:szCs w:val="24"/>
        </w:rPr>
        <w:t xml:space="preserve"> be DISQUALIFIED</w:t>
      </w:r>
      <w:r w:rsidR="001F1FC2">
        <w:rPr>
          <w:rFonts w:ascii="Book Antiqua" w:hAnsi="Book Antiqua"/>
          <w:b/>
          <w:sz w:val="24"/>
          <w:szCs w:val="24"/>
        </w:rPr>
        <w:t xml:space="preserve"> by Judges</w:t>
      </w:r>
      <w:r w:rsidR="005F2DFA">
        <w:rPr>
          <w:rFonts w:ascii="Book Antiqua" w:hAnsi="Book Antiqua"/>
          <w:b/>
          <w:sz w:val="24"/>
          <w:szCs w:val="24"/>
        </w:rPr>
        <w:t>.</w:t>
      </w:r>
    </w:p>
    <w:p w:rsidR="005F2DFA" w:rsidRDefault="005F2DFA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5F2DFA" w:rsidRDefault="00181D9E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further pictorial</w:t>
      </w:r>
      <w:r w:rsidR="005F2DFA">
        <w:rPr>
          <w:rFonts w:ascii="Book Antiqua" w:hAnsi="Book Antiqua"/>
          <w:b/>
          <w:sz w:val="24"/>
          <w:szCs w:val="24"/>
        </w:rPr>
        <w:t xml:space="preserve"> will be inserted with </w:t>
      </w:r>
      <w:r w:rsidR="004C51B4">
        <w:rPr>
          <w:rFonts w:ascii="Book Antiqua" w:hAnsi="Book Antiqua"/>
          <w:b/>
          <w:sz w:val="24"/>
          <w:szCs w:val="24"/>
        </w:rPr>
        <w:t>birds that are deemed to have Light Flecking and while these birds will be accepted on the show bench they will be subject to the current penalty process</w:t>
      </w:r>
      <w:r>
        <w:rPr>
          <w:rFonts w:ascii="Book Antiqua" w:hAnsi="Book Antiqua"/>
          <w:b/>
          <w:sz w:val="24"/>
          <w:szCs w:val="24"/>
        </w:rPr>
        <w:t>es</w:t>
      </w:r>
      <w:r w:rsidR="004C51B4">
        <w:rPr>
          <w:rFonts w:ascii="Book Antiqua" w:hAnsi="Book Antiqua"/>
          <w:b/>
          <w:sz w:val="24"/>
          <w:szCs w:val="24"/>
        </w:rPr>
        <w:t xml:space="preserve"> of the heavier the Flecking the heavier the Penalty.</w:t>
      </w:r>
    </w:p>
    <w:p w:rsidR="00181D9E" w:rsidRDefault="00181D9E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1F1FC2" w:rsidRDefault="00181D9E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Any </w:t>
      </w:r>
      <w:r w:rsidR="001F1FC2">
        <w:rPr>
          <w:rFonts w:ascii="Book Antiqua" w:hAnsi="Book Antiqua"/>
          <w:b/>
          <w:sz w:val="24"/>
          <w:szCs w:val="24"/>
        </w:rPr>
        <w:t>bird that requires a Judge to deliberate</w:t>
      </w:r>
      <w:r>
        <w:rPr>
          <w:rFonts w:ascii="Book Antiqua" w:hAnsi="Book Antiqua"/>
          <w:b/>
          <w:sz w:val="24"/>
          <w:szCs w:val="24"/>
        </w:rPr>
        <w:t xml:space="preserve"> as to </w:t>
      </w:r>
      <w:r w:rsidR="001F1FC2">
        <w:rPr>
          <w:rFonts w:ascii="Book Antiqua" w:hAnsi="Book Antiqua"/>
          <w:b/>
          <w:sz w:val="24"/>
          <w:szCs w:val="24"/>
        </w:rPr>
        <w:t xml:space="preserve">the </w:t>
      </w:r>
      <w:proofErr w:type="gramStart"/>
      <w:r w:rsidR="001F1FC2">
        <w:rPr>
          <w:rFonts w:ascii="Book Antiqua" w:hAnsi="Book Antiqua"/>
          <w:b/>
          <w:sz w:val="24"/>
          <w:szCs w:val="24"/>
        </w:rPr>
        <w:t>birds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position within the scale</w:t>
      </w:r>
      <w:r w:rsidR="001F1FC2">
        <w:rPr>
          <w:rFonts w:ascii="Book Antiqua" w:hAnsi="Book Antiqua"/>
          <w:b/>
          <w:sz w:val="24"/>
          <w:szCs w:val="24"/>
        </w:rPr>
        <w:t>s applied are to be treated as having Heavy Flecking and again be</w:t>
      </w:r>
    </w:p>
    <w:p w:rsidR="00181D9E" w:rsidRDefault="001F1FC2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DISQUALIFIED by the Judge.</w:t>
      </w:r>
    </w:p>
    <w:p w:rsidR="001F1FC2" w:rsidRDefault="001F1FC2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1F1FC2" w:rsidRDefault="001F1FC2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These Guidelines are to be </w:t>
      </w:r>
      <w:r w:rsidR="00114E06">
        <w:rPr>
          <w:rFonts w:ascii="Book Antiqua" w:hAnsi="Book Antiqua"/>
          <w:b/>
          <w:sz w:val="24"/>
          <w:szCs w:val="24"/>
        </w:rPr>
        <w:t>applied</w:t>
      </w:r>
      <w:r>
        <w:rPr>
          <w:rFonts w:ascii="Book Antiqua" w:hAnsi="Book Antiqua"/>
          <w:b/>
          <w:sz w:val="24"/>
          <w:szCs w:val="24"/>
        </w:rPr>
        <w:t xml:space="preserve"> at </w:t>
      </w:r>
      <w:r w:rsidR="00114E06">
        <w:rPr>
          <w:rFonts w:ascii="Book Antiqua" w:hAnsi="Book Antiqua"/>
          <w:b/>
          <w:sz w:val="24"/>
          <w:szCs w:val="24"/>
        </w:rPr>
        <w:t>shows at all levels that are subject to the guidance and principles of the ANBC Standard.</w:t>
      </w:r>
    </w:p>
    <w:p w:rsidR="001F1FC2" w:rsidRDefault="001F1FC2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114E06" w:rsidRDefault="00114E06" w:rsidP="001F1FC2">
      <w:pPr>
        <w:ind w:right="-630"/>
        <w:jc w:val="center"/>
        <w:rPr>
          <w:rFonts w:ascii="Book Antiqua" w:hAnsi="Book Antiqua"/>
          <w:b/>
          <w:sz w:val="36"/>
          <w:szCs w:val="36"/>
        </w:rPr>
      </w:pPr>
    </w:p>
    <w:p w:rsidR="001F1FC2" w:rsidRDefault="001F1FC2" w:rsidP="001F1FC2">
      <w:pPr>
        <w:ind w:right="-63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lastRenderedPageBreak/>
        <w:t>Issue 2 – AUSTRALIAN GOLDEN FACE</w:t>
      </w:r>
    </w:p>
    <w:p w:rsidR="00114E06" w:rsidRPr="00114E06" w:rsidRDefault="00114E06" w:rsidP="001F1FC2">
      <w:pPr>
        <w:ind w:right="-630"/>
        <w:jc w:val="center"/>
        <w:rPr>
          <w:rFonts w:ascii="Book Antiqua" w:hAnsi="Book Antiqua"/>
          <w:b/>
          <w:sz w:val="24"/>
          <w:szCs w:val="24"/>
        </w:rPr>
      </w:pPr>
    </w:p>
    <w:p w:rsidR="00181D9E" w:rsidRDefault="00114E06" w:rsidP="00D6341E">
      <w:pPr>
        <w:ind w:right="-63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 2016 ANBC Judges </w:t>
      </w:r>
      <w:r w:rsidR="00D6341E">
        <w:rPr>
          <w:rFonts w:ascii="Book Antiqua" w:hAnsi="Book Antiqua"/>
          <w:b/>
          <w:sz w:val="24"/>
          <w:szCs w:val="24"/>
        </w:rPr>
        <w:t xml:space="preserve">also </w:t>
      </w:r>
      <w:r>
        <w:rPr>
          <w:rFonts w:ascii="Book Antiqua" w:hAnsi="Book Antiqua"/>
          <w:b/>
          <w:sz w:val="24"/>
          <w:szCs w:val="24"/>
        </w:rPr>
        <w:t xml:space="preserve">decided as to actions in judging this </w:t>
      </w:r>
      <w:proofErr w:type="gramStart"/>
      <w:r w:rsidR="00D6341E">
        <w:rPr>
          <w:rFonts w:ascii="Book Antiqua" w:hAnsi="Book Antiqua"/>
          <w:b/>
          <w:sz w:val="24"/>
          <w:szCs w:val="24"/>
        </w:rPr>
        <w:t xml:space="preserve">particular </w:t>
      </w:r>
      <w:r>
        <w:rPr>
          <w:rFonts w:ascii="Book Antiqua" w:hAnsi="Book Antiqua"/>
          <w:b/>
          <w:sz w:val="24"/>
          <w:szCs w:val="24"/>
        </w:rPr>
        <w:t>variety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</w:p>
    <w:p w:rsidR="00114E06" w:rsidRDefault="00114E06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114E06" w:rsidRDefault="00D6341E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revisit this for all a</w:t>
      </w:r>
      <w:r w:rsidR="00114E06">
        <w:rPr>
          <w:rFonts w:ascii="Book Antiqua" w:hAnsi="Book Antiqua"/>
          <w:b/>
          <w:sz w:val="24"/>
          <w:szCs w:val="24"/>
        </w:rPr>
        <w:t xml:space="preserve"> determination was </w:t>
      </w:r>
      <w:r>
        <w:rPr>
          <w:rFonts w:ascii="Book Antiqua" w:hAnsi="Book Antiqua"/>
          <w:b/>
          <w:sz w:val="24"/>
          <w:szCs w:val="24"/>
        </w:rPr>
        <w:t xml:space="preserve">made </w:t>
      </w:r>
      <w:r w:rsidR="00114E06">
        <w:rPr>
          <w:rFonts w:ascii="Book Antiqua" w:hAnsi="Book Antiqua"/>
          <w:b/>
          <w:sz w:val="24"/>
          <w:szCs w:val="24"/>
        </w:rPr>
        <w:t xml:space="preserve">that within 3 years the body </w:t>
      </w:r>
      <w:proofErr w:type="spellStart"/>
      <w:r w:rsidR="00114E06">
        <w:rPr>
          <w:rFonts w:ascii="Book Antiqua" w:hAnsi="Book Antiqua"/>
          <w:b/>
          <w:sz w:val="24"/>
          <w:szCs w:val="24"/>
        </w:rPr>
        <w:t>colour</w:t>
      </w:r>
      <w:proofErr w:type="spellEnd"/>
      <w:r w:rsidR="00114E0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is to </w:t>
      </w:r>
      <w:r w:rsidR="00114E06">
        <w:rPr>
          <w:rFonts w:ascii="Book Antiqua" w:hAnsi="Book Antiqua"/>
          <w:b/>
          <w:sz w:val="24"/>
          <w:szCs w:val="24"/>
        </w:rPr>
        <w:t>be Blue (includes Grey Factor)</w:t>
      </w:r>
      <w:r>
        <w:rPr>
          <w:rFonts w:ascii="Book Antiqua" w:hAnsi="Book Antiqua"/>
          <w:b/>
          <w:sz w:val="24"/>
          <w:szCs w:val="24"/>
        </w:rPr>
        <w:t xml:space="preserve"> with a timeframe of full implementation for the 2019 National Show.</w:t>
      </w:r>
    </w:p>
    <w:p w:rsidR="00D6341E" w:rsidRDefault="00D6341E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D6341E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Standard was changed</w:t>
      </w:r>
      <w:r w:rsidR="00D6341E">
        <w:rPr>
          <w:rFonts w:ascii="Book Antiqua" w:hAnsi="Book Antiqua"/>
          <w:b/>
          <w:sz w:val="24"/>
          <w:szCs w:val="24"/>
        </w:rPr>
        <w:t xml:space="preserve"> to reflect the interim position of </w:t>
      </w:r>
      <w:proofErr w:type="spellStart"/>
      <w:r w:rsidR="00D6341E">
        <w:rPr>
          <w:rFonts w:ascii="Book Antiqua" w:hAnsi="Book Antiqua"/>
          <w:b/>
          <w:sz w:val="24"/>
          <w:szCs w:val="24"/>
        </w:rPr>
        <w:t>colour</w:t>
      </w:r>
      <w:proofErr w:type="spellEnd"/>
      <w:r w:rsidR="00D6341E">
        <w:rPr>
          <w:rFonts w:ascii="Book Antiqua" w:hAnsi="Book Antiqua"/>
          <w:b/>
          <w:sz w:val="24"/>
          <w:szCs w:val="24"/>
        </w:rPr>
        <w:t xml:space="preserve"> whereby no points were allocated for these poorly </w:t>
      </w:r>
      <w:proofErr w:type="spellStart"/>
      <w:r w:rsidR="00D6341E">
        <w:rPr>
          <w:rFonts w:ascii="Book Antiqua" w:hAnsi="Book Antiqua"/>
          <w:b/>
          <w:sz w:val="24"/>
          <w:szCs w:val="24"/>
        </w:rPr>
        <w:t>coloured</w:t>
      </w:r>
      <w:proofErr w:type="spellEnd"/>
      <w:r w:rsidR="00D6341E">
        <w:rPr>
          <w:rFonts w:ascii="Book Antiqua" w:hAnsi="Book Antiqua"/>
          <w:b/>
          <w:sz w:val="24"/>
          <w:szCs w:val="24"/>
        </w:rPr>
        <w:t xml:space="preserve"> birds.</w:t>
      </w:r>
    </w:p>
    <w:p w:rsidR="00D6341E" w:rsidRDefault="00D6341E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C51D3D" w:rsidRDefault="00D6341E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stage of this decision comes into play </w:t>
      </w:r>
      <w:r w:rsidR="00C51D3D">
        <w:rPr>
          <w:rFonts w:ascii="Book Antiqua" w:hAnsi="Book Antiqua"/>
          <w:b/>
          <w:sz w:val="24"/>
          <w:szCs w:val="24"/>
        </w:rPr>
        <w:t>at the National Show in 2019.</w:t>
      </w:r>
    </w:p>
    <w:p w:rsidR="00C51D3D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D6341E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</w:t>
      </w:r>
      <w:r w:rsidR="00D6341E">
        <w:rPr>
          <w:rFonts w:ascii="Book Antiqua" w:hAnsi="Book Antiqua"/>
          <w:b/>
          <w:sz w:val="24"/>
          <w:szCs w:val="24"/>
        </w:rPr>
        <w:t xml:space="preserve">ffectively this now </w:t>
      </w:r>
      <w:r>
        <w:rPr>
          <w:rFonts w:ascii="Book Antiqua" w:hAnsi="Book Antiqua"/>
          <w:b/>
          <w:sz w:val="24"/>
          <w:szCs w:val="24"/>
        </w:rPr>
        <w:t>means that</w:t>
      </w:r>
      <w:r w:rsidR="00D6341E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birds that are deemed to be</w:t>
      </w:r>
      <w:r w:rsidR="00D6341E">
        <w:rPr>
          <w:rFonts w:ascii="Book Antiqua" w:hAnsi="Book Antiqua"/>
          <w:b/>
          <w:sz w:val="24"/>
          <w:szCs w:val="24"/>
        </w:rPr>
        <w:t xml:space="preserve"> green and grey green in body </w:t>
      </w:r>
      <w:proofErr w:type="spellStart"/>
      <w:r w:rsidR="00D6341E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b/>
          <w:sz w:val="24"/>
          <w:szCs w:val="24"/>
        </w:rPr>
        <w:t>olour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and do not depict a </w:t>
      </w:r>
      <w:proofErr w:type="spellStart"/>
      <w:r>
        <w:rPr>
          <w:rFonts w:ascii="Book Antiqua" w:hAnsi="Book Antiqua"/>
          <w:b/>
          <w:sz w:val="24"/>
          <w:szCs w:val="24"/>
        </w:rPr>
        <w:t>colour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of Blue or Grey are not </w:t>
      </w:r>
      <w:r w:rsidR="00D6341E">
        <w:rPr>
          <w:rFonts w:ascii="Book Antiqua" w:hAnsi="Book Antiqua"/>
          <w:b/>
          <w:sz w:val="24"/>
          <w:szCs w:val="24"/>
        </w:rPr>
        <w:t>be accepted on the show bench.</w:t>
      </w:r>
    </w:p>
    <w:p w:rsidR="00C51D3D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C51D3D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words of Single and Double factor are also to be removed from the Standard as part of this determination.</w:t>
      </w:r>
    </w:p>
    <w:p w:rsidR="00114E06" w:rsidRDefault="00114E06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181D9E" w:rsidRDefault="00C51D3D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ENSURE ALL PARTIES ARE AWARE OF THESE IMPORTANT CHANGES</w:t>
      </w:r>
      <w:bookmarkStart w:id="0" w:name="_GoBack"/>
      <w:bookmarkEnd w:id="0"/>
    </w:p>
    <w:p w:rsidR="00BE43F0" w:rsidRDefault="00BE43F0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BE43F0" w:rsidRDefault="00BE43F0" w:rsidP="00DB715F">
      <w:pPr>
        <w:ind w:right="-630"/>
        <w:rPr>
          <w:rFonts w:ascii="Book Antiqua" w:hAnsi="Book Antiqua"/>
          <w:b/>
          <w:sz w:val="24"/>
          <w:szCs w:val="24"/>
        </w:rPr>
      </w:pPr>
    </w:p>
    <w:p w:rsidR="00A36BE6" w:rsidRPr="00D335A6" w:rsidRDefault="00BE43F0" w:rsidP="00DB715F">
      <w:pPr>
        <w:ind w:right="-6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Leigh A Downey.</w:t>
      </w:r>
    </w:p>
    <w:p w:rsidR="009C684D" w:rsidRDefault="009C684D" w:rsidP="00DB715F">
      <w:pPr>
        <w:ind w:right="-630"/>
        <w:rPr>
          <w:rFonts w:ascii="Book Antiqua" w:hAnsi="Book Antiqua"/>
          <w:color w:val="000000" w:themeColor="text1"/>
          <w:sz w:val="24"/>
          <w:szCs w:val="24"/>
        </w:rPr>
      </w:pPr>
    </w:p>
    <w:p w:rsidR="00DB715F" w:rsidRPr="00467B0E" w:rsidRDefault="009C684D" w:rsidP="00467B0E">
      <w:pPr>
        <w:ind w:right="-63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ANBC Secretary</w:t>
      </w:r>
    </w:p>
    <w:p w:rsidR="00DB715F" w:rsidRDefault="00DB715F" w:rsidP="00DB715F">
      <w:pPr>
        <w:ind w:right="-630"/>
        <w:outlineLvl w:val="0"/>
        <w:rPr>
          <w:rFonts w:ascii="Book Antiqua" w:hAnsi="Book Antiqua"/>
          <w:sz w:val="24"/>
        </w:rPr>
      </w:pPr>
    </w:p>
    <w:p w:rsidR="002E7B1A" w:rsidRPr="00CB3DBE" w:rsidRDefault="002E7B1A" w:rsidP="002E7B1A">
      <w:pPr>
        <w:pStyle w:val="Heading1"/>
        <w:rPr>
          <w:rFonts w:ascii="Book Antiqua" w:hAnsi="Book Antiqua"/>
          <w:color w:val="663300"/>
        </w:rPr>
      </w:pPr>
      <w:r w:rsidRPr="00CB3DBE">
        <w:rPr>
          <w:rFonts w:ascii="Book Antiqua" w:hAnsi="Book Antiqua"/>
          <w:color w:val="663300"/>
        </w:rPr>
        <w:t>ABN 46- 620 – 174 - 965</w:t>
      </w:r>
    </w:p>
    <w:p w:rsidR="00DB715F" w:rsidRPr="00CB3DBE" w:rsidRDefault="00DB715F">
      <w:pPr>
        <w:rPr>
          <w:b/>
        </w:rPr>
      </w:pPr>
    </w:p>
    <w:sectPr w:rsidR="00DB715F" w:rsidRPr="00CB3DBE" w:rsidSect="00CB3D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F"/>
    <w:rsid w:val="000F5B25"/>
    <w:rsid w:val="00114E06"/>
    <w:rsid w:val="00181D9E"/>
    <w:rsid w:val="001A426D"/>
    <w:rsid w:val="001F1FC2"/>
    <w:rsid w:val="002A1161"/>
    <w:rsid w:val="002C3B4C"/>
    <w:rsid w:val="002E7B1A"/>
    <w:rsid w:val="0038043C"/>
    <w:rsid w:val="00467B0E"/>
    <w:rsid w:val="004C51B4"/>
    <w:rsid w:val="00527413"/>
    <w:rsid w:val="00531ABC"/>
    <w:rsid w:val="005F2DFA"/>
    <w:rsid w:val="00685E0E"/>
    <w:rsid w:val="00691474"/>
    <w:rsid w:val="0079491A"/>
    <w:rsid w:val="00834FDA"/>
    <w:rsid w:val="009C684D"/>
    <w:rsid w:val="00A36BE6"/>
    <w:rsid w:val="00B366A8"/>
    <w:rsid w:val="00B469DB"/>
    <w:rsid w:val="00BB5237"/>
    <w:rsid w:val="00BE43F0"/>
    <w:rsid w:val="00C43ED6"/>
    <w:rsid w:val="00C51D3D"/>
    <w:rsid w:val="00C82C98"/>
    <w:rsid w:val="00C9487C"/>
    <w:rsid w:val="00CB3DBE"/>
    <w:rsid w:val="00D335A6"/>
    <w:rsid w:val="00D6341E"/>
    <w:rsid w:val="00DB715F"/>
    <w:rsid w:val="00DE25CF"/>
    <w:rsid w:val="00E45707"/>
    <w:rsid w:val="00FA4AB0"/>
    <w:rsid w:val="00FD18C2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F525"/>
  <w15:docId w15:val="{8F01B9F2-DF66-4149-877A-F808A226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715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15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B715F"/>
    <w:pPr>
      <w:jc w:val="center"/>
      <w:outlineLvl w:val="0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B715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5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semiHidden/>
    <w:rsid w:val="00DB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F1 Stud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&amp; Jim Fletcher</dc:creator>
  <cp:lastModifiedBy>Peter</cp:lastModifiedBy>
  <cp:revision>3</cp:revision>
  <cp:lastPrinted>2016-12-08T11:01:00Z</cp:lastPrinted>
  <dcterms:created xsi:type="dcterms:W3CDTF">2018-06-10T10:02:00Z</dcterms:created>
  <dcterms:modified xsi:type="dcterms:W3CDTF">2018-06-10T11:41:00Z</dcterms:modified>
</cp:coreProperties>
</file>